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33BBEFE0" w:rsidR="003B0A9F" w:rsidRPr="003B0A9F" w:rsidRDefault="003B0A9F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3B0A9F">
        <w:rPr>
          <w:rFonts w:ascii="Arial" w:hAnsi="Arial" w:cs="Arial"/>
          <w:b/>
          <w:bCs/>
          <w:color w:val="3DCD58"/>
          <w:sz w:val="40"/>
          <w:szCs w:val="40"/>
        </w:rPr>
        <w:t>Kolaborativní robot od Schneider Electric v testovacím prostředí VÚTS pomáhá urychlit inovace ve výrobě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79492FA9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D94537">
        <w:rPr>
          <w:rFonts w:ascii="Arial" w:eastAsia="Arial" w:hAnsi="Arial" w:cs="Arial"/>
          <w:b/>
          <w:bCs/>
          <w:sz w:val="20"/>
          <w:szCs w:val="20"/>
        </w:rPr>
        <w:t>17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prosince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2025 – Společnost Schneider Electric ve spolupráci s VÚTS v Liberci </w:t>
      </w:r>
      <w:r w:rsidR="00897B29">
        <w:rPr>
          <w:rFonts w:ascii="Arial" w:eastAsia="Arial" w:hAnsi="Arial" w:cs="Arial"/>
          <w:b/>
          <w:bCs/>
          <w:sz w:val="20"/>
          <w:szCs w:val="20"/>
        </w:rPr>
        <w:t>v</w:t>
      </w:r>
      <w:r w:rsidR="00A949EA">
        <w:rPr>
          <w:rFonts w:ascii="Arial" w:eastAsia="Arial" w:hAnsi="Arial" w:cs="Arial"/>
          <w:b/>
          <w:bCs/>
          <w:sz w:val="20"/>
          <w:szCs w:val="20"/>
        </w:rPr>
        <w:t xml:space="preserve"> praxi 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testuje schopnosti kolaborativního robota </w:t>
      </w:r>
      <w:proofErr w:type="spellStart"/>
      <w:r w:rsidRPr="003B0A9F">
        <w:rPr>
          <w:rFonts w:ascii="Arial" w:eastAsia="Arial" w:hAnsi="Arial" w:cs="Arial"/>
          <w:b/>
          <w:bCs/>
          <w:sz w:val="20"/>
          <w:szCs w:val="20"/>
        </w:rPr>
        <w:t>Lexium</w:t>
      </w:r>
      <w:proofErr w:type="spellEnd"/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3B0A9F">
        <w:rPr>
          <w:rFonts w:ascii="Arial" w:eastAsia="Arial" w:hAnsi="Arial" w:cs="Arial"/>
          <w:b/>
          <w:bCs/>
          <w:sz w:val="20"/>
          <w:szCs w:val="20"/>
        </w:rPr>
        <w:t>Cobot</w:t>
      </w:r>
      <w:proofErr w:type="spellEnd"/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. Ten slouží nejen k experimentům s novými formami spolupráce člověka a stroje, ale také k názorným ukázkám — například v projektech kreslení do písku či automatického etiketování. Obě demonstrace vystihují princip „learning by </w:t>
      </w:r>
      <w:proofErr w:type="spellStart"/>
      <w:r w:rsidRPr="003B0A9F">
        <w:rPr>
          <w:rFonts w:ascii="Arial" w:eastAsia="Arial" w:hAnsi="Arial" w:cs="Arial"/>
          <w:b/>
          <w:bCs/>
          <w:sz w:val="20"/>
          <w:szCs w:val="20"/>
        </w:rPr>
        <w:t>demonstration</w:t>
      </w:r>
      <w:proofErr w:type="spellEnd"/>
      <w:r w:rsidRPr="003B0A9F">
        <w:rPr>
          <w:rFonts w:ascii="Arial" w:eastAsia="Arial" w:hAnsi="Arial" w:cs="Arial"/>
          <w:b/>
          <w:bCs/>
          <w:sz w:val="20"/>
          <w:szCs w:val="20"/>
        </w:rPr>
        <w:t>“, tedy učení pohybem a přizpůsobování</w:t>
      </w:r>
      <w:r w:rsidR="00A949EA">
        <w:rPr>
          <w:rFonts w:ascii="Arial" w:eastAsia="Arial" w:hAnsi="Arial" w:cs="Arial"/>
          <w:b/>
          <w:bCs/>
          <w:sz w:val="20"/>
          <w:szCs w:val="20"/>
        </w:rPr>
        <w:t>m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se novým úkolům.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3B3142B5" w14:textId="18E31138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7277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Podle Mezinárodní federace pro robotiku roste počet instalací </w:t>
      </w:r>
      <w:proofErr w:type="spellStart"/>
      <w:r w:rsidRPr="0027277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kobotů</w:t>
      </w:r>
      <w:proofErr w:type="spellEnd"/>
      <w:r w:rsidRPr="0027277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 12 % ročně – z 11 100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případů</w:t>
      </w:r>
      <w:r w:rsidRPr="0027277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 roce 2017 na více než 64 000 v roce 2024.</w:t>
      </w:r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D11C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</w:t>
      </w:r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růmyslov</w:t>
      </w:r>
      <w:r w:rsidR="008D11C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í</w:t>
      </w:r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robot</w:t>
      </w:r>
      <w:r w:rsidR="008D11C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</w:t>
      </w:r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jsou navržen</w:t>
      </w:r>
      <w:r w:rsidR="008D11C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</w:t>
      </w:r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 automatizaci opakujících se procesů, zatímco </w:t>
      </w:r>
      <w:proofErr w:type="spellStart"/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koboti</w:t>
      </w:r>
      <w:proofErr w:type="spellEnd"/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rozšiřují možnosti přímé spolupráce s člověkem.</w:t>
      </w:r>
      <w:r w:rsidRPr="00272773" w:rsidDel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536BD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„</w:t>
      </w:r>
      <w:proofErr w:type="spellStart"/>
      <w:r w:rsidRPr="008E50B3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Kobot</w:t>
      </w:r>
      <w:proofErr w:type="spellEnd"/>
      <w:r w:rsidRPr="008E50B3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dokáže sdílet pracovní prostor s člověkem, třeba při montáži nebo balení výrobků. Přesně opakuje zadané pohyby a přebírá monotónní či rizikové úkony, takže pracovník se může věnovat těm, kde je potřeba zkušenost a cit pro detail,</w:t>
      </w:r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“</w:t>
      </w:r>
      <w:r w:rsidRPr="0027277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13C4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uvádí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Kamil Čermák, </w:t>
      </w:r>
      <w:r w:rsidRPr="00CF43A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vedoucí týmu aplikačních inženýrů pro průmyslovou automatizaci</w:t>
      </w:r>
      <w:r w:rsidR="0094204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942042"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Schneider Electric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. </w:t>
      </w:r>
    </w:p>
    <w:p w14:paraId="3BA38407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F2D8893" w14:textId="0AAB7C6A" w:rsidR="003B0A9F" w:rsidRP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Model </w:t>
      </w:r>
      <w:proofErr w:type="spellStart"/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Lexium</w:t>
      </w:r>
      <w:proofErr w:type="spellEnd"/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Cobot</w:t>
      </w:r>
      <w:proofErr w:type="spellEnd"/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zvládá přesné úlohy, jako je nanášení etiket, lepidel či těsnicích hmot, a zároveň 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dokáže jemně manipulovat s křehkými součástkami nebo měř</w:t>
      </w:r>
      <w:r w:rsidR="008E6AB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it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kontrol</w:t>
      </w:r>
      <w:r w:rsidR="008E6AB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ovat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kvalit</w:t>
      </w:r>
      <w:r w:rsidR="008E6AB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 „</w:t>
      </w:r>
      <w:r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Díky citlivým senzorům a technologii monitorování točivého momentu reaguje na změny v prostředí a zajišťuje bezpečnou interakci s lidmi. Pomáhá tak snižovat dopady nedostatku pracovní síly, který může v některých provozech omezit výrobní kapacitu až o pětinu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,“ upřesňuje Kamil </w:t>
      </w:r>
      <w:r w:rsidR="008E2684"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Čermák</w:t>
      </w:r>
      <w:r w:rsidR="008E268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Kobot</w:t>
      </w:r>
      <w:proofErr w:type="spellEnd"/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navíc nabízí uživatelsky přívětivé rozhraní pro ruční vedení, takže nové pohyby jej lze snadno naučit prostým „uchopením“ ramene bez nutnosti programování. Snadná integrace s platformou </w:t>
      </w:r>
      <w:proofErr w:type="spellStart"/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EcoStruxure</w:t>
      </w:r>
      <w:proofErr w:type="spellEnd"/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otevřenou </w:t>
      </w:r>
      <w:proofErr w:type="spellStart"/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IoT</w:t>
      </w:r>
      <w:proofErr w:type="spellEnd"/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architekturou společnosti Schneider Electric, navíc zkracuje dobu návrhu, vývoje i uvedení do provozu.</w:t>
      </w:r>
    </w:p>
    <w:p w14:paraId="06ACD894" w14:textId="77777777" w:rsidR="003B0A9F" w:rsidRP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EC34873" w14:textId="65A7D348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Funkční prototyp robotického pracoviště slouží v</w:t>
      </w:r>
      <w:r w:rsidR="008E268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technologickém centru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VÚTS jako demonstrační instalace pro výzkumné i popularizační účely. </w:t>
      </w:r>
      <w:r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„Projekt kombinuje technologii, estetiku a zážitek pro návštěvníky. Pomocí tabletu nebo pomocí hlasových povelů mohou ovládat </w:t>
      </w:r>
      <w:proofErr w:type="spellStart"/>
      <w:r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kobota</w:t>
      </w:r>
      <w:proofErr w:type="spellEnd"/>
      <w:r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a vytvářet vlastní návrhy, které robot přesně realizuje v nestabilním </w:t>
      </w:r>
      <w:r w:rsidR="008E50B3"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materiálu – písku</w:t>
      </w:r>
      <w:r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. </w:t>
      </w:r>
      <w:r w:rsidR="00DB5FE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Z</w:t>
      </w:r>
      <w:r w:rsidR="0084026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B5FE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tohoto návrhu pak vznikne </w:t>
      </w:r>
      <w:r w:rsidR="008E2684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etiketa, na</w:t>
      </w:r>
      <w:r w:rsidR="009C3130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personalizovaný box, který si návštěvníci odnesou domů</w:t>
      </w:r>
      <w:r w:rsidR="00064F9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="008E2684" w:rsidRPr="003B0A9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“ </w:t>
      </w:r>
      <w:r w:rsidR="008E268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dodává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Ing. Jiří Václavík, Ph.D., generální ředitel VÚTS.</w:t>
      </w:r>
    </w:p>
    <w:p w14:paraId="013E025C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82B1002" w14:textId="77777777" w:rsidR="003B0A9F" w:rsidRPr="00637FBD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Schneider Electric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u tohoto projektu </w:t>
      </w:r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zajišťuje hardware a software, zatímco VÚTS přináší know-how v oblasti konstrukce, automatizace a designu. Společné testovací prostředí tak umožňuje ověřovat nové přístupy k implementaci </w:t>
      </w:r>
      <w:proofErr w:type="spellStart"/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kobotů</w:t>
      </w:r>
      <w:proofErr w:type="spellEnd"/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přispívá k rychlejšímu zavádění inovací do praxe.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5709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„</w:t>
      </w:r>
      <w:r w:rsidRPr="00CF0E1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Integrace </w:t>
      </w:r>
      <w:proofErr w:type="spellStart"/>
      <w:r w:rsidRPr="00CF0E1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kobotů</w:t>
      </w:r>
      <w:proofErr w:type="spellEnd"/>
      <w:r w:rsidRPr="00CF0E1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do 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výrobních </w:t>
      </w:r>
      <w:r w:rsidRPr="00CF0E1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provozů je jedním z hlavních trendů současné automatizace. Umožňuje podnikům reagovat na měnící se potřeby výroby bez rozsáhlých investic do klasických robotických systémů a současně posouvá hranice bezpečnosti i udržitelnosti</w:t>
      </w:r>
      <w:r w:rsidRPr="003B0A9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,“ doplňuje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Kamil Čermák.</w:t>
      </w:r>
    </w:p>
    <w:p w14:paraId="4F4AEB20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1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3AB4B961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4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5" w:history="1">
        <w:proofErr w:type="spellStart"/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  <w:proofErr w:type="spellEnd"/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423883C6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D240BFD" w14:textId="46A6CAC7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proofErr w:type="spellStart"/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proofErr w:type="spellEnd"/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: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TiskovaZprava #</w:t>
      </w:r>
      <w:r w:rsidR="003B0A9F">
        <w:rPr>
          <w:rFonts w:ascii="Arial" w:hAnsi="Arial" w:cs="Arial"/>
          <w:sz w:val="20"/>
          <w:szCs w:val="20"/>
          <w:shd w:val="clear" w:color="auto" w:fill="FFFFFF"/>
        </w:rPr>
        <w:t>Kobot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 #</w:t>
      </w:r>
      <w:r w:rsidR="003B0A9F">
        <w:rPr>
          <w:rFonts w:ascii="Arial" w:hAnsi="Arial" w:cs="Arial"/>
          <w:sz w:val="20"/>
          <w:szCs w:val="20"/>
          <w:shd w:val="clear" w:color="auto" w:fill="FFFFFF"/>
        </w:rPr>
        <w:t>Spoluprace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sectPr w:rsidR="0055368A" w:rsidRPr="0055368A" w:rsidSect="00076B1F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ED03" w14:textId="77777777" w:rsidR="00731155" w:rsidRPr="00EA4814" w:rsidRDefault="00731155">
      <w:r w:rsidRPr="00EA4814">
        <w:separator/>
      </w:r>
    </w:p>
  </w:endnote>
  <w:endnote w:type="continuationSeparator" w:id="0">
    <w:p w14:paraId="6E07E075" w14:textId="77777777" w:rsidR="00731155" w:rsidRPr="00EA4814" w:rsidRDefault="00731155">
      <w:r w:rsidRPr="00EA4814">
        <w:continuationSeparator/>
      </w:r>
    </w:p>
  </w:endnote>
  <w:endnote w:type="continuationNotice" w:id="1">
    <w:p w14:paraId="4EE4DD32" w14:textId="77777777" w:rsidR="00731155" w:rsidRPr="00EA4814" w:rsidRDefault="00731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77777777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Kontakt pro </w:t>
                          </w:r>
                          <w:proofErr w:type="gramStart"/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Crest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Communication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77777777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Communication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90C8" w14:textId="77777777" w:rsidR="00731155" w:rsidRPr="00EA4814" w:rsidRDefault="00731155">
      <w:r w:rsidRPr="00EA4814">
        <w:separator/>
      </w:r>
    </w:p>
  </w:footnote>
  <w:footnote w:type="continuationSeparator" w:id="0">
    <w:p w14:paraId="630CD03B" w14:textId="77777777" w:rsidR="00731155" w:rsidRPr="00EA4814" w:rsidRDefault="00731155">
      <w:r w:rsidRPr="00EA4814">
        <w:continuationSeparator/>
      </w:r>
    </w:p>
  </w:footnote>
  <w:footnote w:type="continuationNotice" w:id="1">
    <w:p w14:paraId="17188265" w14:textId="77777777" w:rsidR="00731155" w:rsidRPr="00EA4814" w:rsidRDefault="00731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9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6"/>
  </w:num>
  <w:num w:numId="3" w16cid:durableId="523324700">
    <w:abstractNumId w:val="9"/>
  </w:num>
  <w:num w:numId="4" w16cid:durableId="1894462052">
    <w:abstractNumId w:val="11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7"/>
  </w:num>
  <w:num w:numId="8" w16cid:durableId="743335346">
    <w:abstractNumId w:val="12"/>
  </w:num>
  <w:num w:numId="9" w16cid:durableId="1861427816">
    <w:abstractNumId w:val="18"/>
  </w:num>
  <w:num w:numId="10" w16cid:durableId="330564119">
    <w:abstractNumId w:val="0"/>
  </w:num>
  <w:num w:numId="11" w16cid:durableId="1802839757">
    <w:abstractNumId w:val="10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3"/>
  </w:num>
  <w:num w:numId="17" w16cid:durableId="323749794">
    <w:abstractNumId w:val="1"/>
  </w:num>
  <w:num w:numId="18" w16cid:durableId="1057554449">
    <w:abstractNumId w:val="14"/>
  </w:num>
  <w:num w:numId="19" w16cid:durableId="1154252419">
    <w:abstractNumId w:val="8"/>
  </w:num>
  <w:num w:numId="20" w16cid:durableId="1604797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5FC9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13F7"/>
    <w:rsid w:val="0016219B"/>
    <w:rsid w:val="00163BF9"/>
    <w:rsid w:val="001655FD"/>
    <w:rsid w:val="00171022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E02"/>
    <w:rsid w:val="001F070B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5009"/>
    <w:rsid w:val="00345075"/>
    <w:rsid w:val="003521E8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0A9F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23F8A"/>
    <w:rsid w:val="004256AC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3046"/>
    <w:rsid w:val="0050475E"/>
    <w:rsid w:val="00507F80"/>
    <w:rsid w:val="00511FFD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E1443"/>
    <w:rsid w:val="006E1BDD"/>
    <w:rsid w:val="006F07F9"/>
    <w:rsid w:val="006F2CC0"/>
    <w:rsid w:val="006F36DD"/>
    <w:rsid w:val="006F4E51"/>
    <w:rsid w:val="006F5BA9"/>
    <w:rsid w:val="006F6E6C"/>
    <w:rsid w:val="00700E07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7CFB"/>
    <w:rsid w:val="00737E23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7E90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3300"/>
    <w:rsid w:val="00897B29"/>
    <w:rsid w:val="008A228E"/>
    <w:rsid w:val="008A7740"/>
    <w:rsid w:val="008B18BF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12041"/>
    <w:rsid w:val="00916234"/>
    <w:rsid w:val="00917D8E"/>
    <w:rsid w:val="00917F14"/>
    <w:rsid w:val="009204F1"/>
    <w:rsid w:val="0092487D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6FA4"/>
    <w:rsid w:val="00A11792"/>
    <w:rsid w:val="00A131A0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42A2"/>
    <w:rsid w:val="00A46DBE"/>
    <w:rsid w:val="00A509B2"/>
    <w:rsid w:val="00A52C25"/>
    <w:rsid w:val="00A55B63"/>
    <w:rsid w:val="00A56680"/>
    <w:rsid w:val="00A60EA0"/>
    <w:rsid w:val="00A61CB1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E6B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4603"/>
    <w:rsid w:val="00BC10D2"/>
    <w:rsid w:val="00BC29D9"/>
    <w:rsid w:val="00BC590E"/>
    <w:rsid w:val="00BD14CA"/>
    <w:rsid w:val="00BD180E"/>
    <w:rsid w:val="00BD30C0"/>
    <w:rsid w:val="00BD537C"/>
    <w:rsid w:val="00BD5477"/>
    <w:rsid w:val="00BE3E97"/>
    <w:rsid w:val="00BE48BA"/>
    <w:rsid w:val="00BE66B6"/>
    <w:rsid w:val="00BF115D"/>
    <w:rsid w:val="00C02215"/>
    <w:rsid w:val="00C02529"/>
    <w:rsid w:val="00C02C9D"/>
    <w:rsid w:val="00C05649"/>
    <w:rsid w:val="00C10F81"/>
    <w:rsid w:val="00C1137A"/>
    <w:rsid w:val="00C1138C"/>
    <w:rsid w:val="00C126BE"/>
    <w:rsid w:val="00C137DC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1009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3B4D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A3B"/>
    <w:rsid w:val="00DB3953"/>
    <w:rsid w:val="00DB3A14"/>
    <w:rsid w:val="00DB5779"/>
    <w:rsid w:val="00DB5FE7"/>
    <w:rsid w:val="00DC0B5D"/>
    <w:rsid w:val="00DC0EAC"/>
    <w:rsid w:val="00DC206A"/>
    <w:rsid w:val="00DC22E5"/>
    <w:rsid w:val="00DC4035"/>
    <w:rsid w:val="00DC4423"/>
    <w:rsid w:val="00DC7545"/>
    <w:rsid w:val="00DD6148"/>
    <w:rsid w:val="00DE0EF5"/>
    <w:rsid w:val="00DE3D07"/>
    <w:rsid w:val="00DE7917"/>
    <w:rsid w:val="00DF2E71"/>
    <w:rsid w:val="00DF532D"/>
    <w:rsid w:val="00E05A2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27496"/>
    <w:rsid w:val="00F3083B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74A2"/>
    <w:rsid w:val="00FA090F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@SchneiderElectricCZ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twitter.com/SchneiderElec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schneider-electric" TargetMode="External"/><Relationship Id="rId20" Type="http://schemas.openxmlformats.org/officeDocument/2006/relationships/hyperlink" Target="https://www.instagram.com/schneiderelectric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s://www.se.com/ww/en/insight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SchneiderElectricCZ/?brand_redir=597372713700290" TargetMode="External"/><Relationship Id="rId22" Type="http://schemas.openxmlformats.org/officeDocument/2006/relationships/hyperlink" Target="http://blog.schneider-electric.com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%20Mu&#382;&#237;&#269;kov&#225;\Documents\SchneiderE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3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19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Michaela Mužíčková</cp:lastModifiedBy>
  <cp:revision>6</cp:revision>
  <dcterms:created xsi:type="dcterms:W3CDTF">2025-12-02T13:53:00Z</dcterms:created>
  <dcterms:modified xsi:type="dcterms:W3CDTF">2025-12-17T14:59:00Z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